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DE097E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геополитического положения страны</w:t>
      </w:r>
    </w:p>
    <w:p w:rsidR="00E53A45" w:rsidRPr="00DE097E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Территория и природно-климатические зоны.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Природные богатства: почвы, полезные ископаемые, леса, реки.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Этнический состав населения и его численность, особенности расселения этнических групп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на территории страны.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Коммуникации: сухопутные и речные, основные средства сообщения внутри страны и с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соседними странами.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Основные занятия населения.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Государства7соседи, протяженность границ, характер пограничных отношений.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7. Внешнеполитические связи и проблемы. Приоритеты внешней политики.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экономического развития страны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Природно-географическое положение страны и его влияние на условия хозяйствования,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специализацию отраслей хозяйства, территориальное распределение предприятий и сельского хозяйства и т.д.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Направления государственной экономической политики: цели и методы, роль государства в управлении экономикой.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Особенности промышленного развития: специализация регионов, виды, характер, особенности организации производства; формы собственности; уровень концентрации промышленного производства и рабочей силы; типы промышленных предприятий; техническая оснащенность, характер используемой рабочей силы; промышленные достижения и проблемы (виды и объемы промышленной продукции, уровень спроса и предложения на внутреннем и внешнем рынках).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Особенности сельского хозяйства: виды производства (земледелие, скотоводство, промыслы); формы собственности на землю; характер используемой рабочей силы; разновидности культур земледелия и скотоводства, орудия труда и сельскохозяйственная техника, культура земледелия, урожайность; объемы производимой продукции и пути ее реализации; уровень спроса и предложения на внутреннем и внешнем рынках; экология сельского хозяйства.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Финансовое развитие страны: состояние денежной системы, банки, ростовщичество; финансовая политика государства.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Роль экономики в социально-политическом развитии страны.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7. Место страны в мировом производстве.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социального положения страны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Социальная основа страны: слои, классы, группы их взаимоотношения. Иерархия (привилегированные и непривилегированные слои общества).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Этнический, религиозный состав общества, их положение в стране, взаимоотношения с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властью и «другими».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Социальная политика государства в отношении конкретных групп и слоев населения.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 xml:space="preserve">4. Образ жизни отдельных </w:t>
      </w:r>
      <w:proofErr w:type="spellStart"/>
      <w:r w:rsidRPr="00B073CD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073CD">
        <w:rPr>
          <w:rFonts w:ascii="Times New Roman" w:hAnsi="Times New Roman" w:cs="Times New Roman"/>
          <w:sz w:val="24"/>
          <w:szCs w:val="24"/>
        </w:rPr>
        <w:t xml:space="preserve"> групп.</w:t>
      </w: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DE0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DE097E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политического положения страны</w:t>
      </w:r>
    </w:p>
    <w:p w:rsidR="00E53A45" w:rsidRPr="00DE097E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Государственное устройство, характеристика законодательных, исполнительных и судебных органов власти.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Административно-территориальное деление.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Местные органы управления и самоуправления.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Формы власти: монархия или республика.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Политический режим.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Основные политические партии и движения. Их место в политической системе государства.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7. Правовая система, гражданские права и свободы. Механизмы воздействия общества на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власть или их отсутствие.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8. Характер экономических, социальных, политических и культурных мероприятий государства, их влияние на внутреннее положение страны и международное положение.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внешней политики страны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Положение страны на международной арене.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Цели и приоритеты внешней политики государства.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Основные направления внешней политики, их результаты за определенный промежуток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времени.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Влияние внутриполитических сил на внешнюю политику государства. Влиятельные (ключевые) фигуры в истории внешней политики государства в определенный период времени.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Влияние внешнеполитической деятельности на внутреннее положение в стране.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Памятка для анализа политических партий, движений и их программ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Название и время создания партии/движения/программы.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Положение в политической системе государства в определенный период времени.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Социальная база партии/движения.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Основные цели и задачи деятельности/программного документа.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Интересы каких социальных групп они выражают?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Средства достижения целей/методы реализации программных заявлений.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7. Результаты деятельности в определенный промежуток времени или реализации программы.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8. Исторические оценки значения деятельности политических сил/политической программы.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 xml:space="preserve"> Памятка для анализа общественных движений (политических, социальных, национальных)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Социальный состав участников. Масштабы движения (численность, география, организованность, влияние на положение в стране и за рубежом).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lastRenderedPageBreak/>
        <w:t>2. Причины и цели общественного движения, их оформление в программах, воззваниях, публичных выступлениях и т.п.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Наиболее яркие представители/участники/лидеры движения.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Формы, средства и методы достижения целей, программных требований. Их воздействие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на внутреннее положение в стране.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Итоги общественного движения, причины успешности или поражения.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Исторические оценки значения общественного движения.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идейных течений (общественной мысли)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Предпосылки возникновения общественных настроений, идей, взглядов.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Характеристика идеологов, идейных руководителей: социальное происхождение, образование,  взгляды, формы пропаганды своих идей в обществе.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Характеристика сущности идейных течений: основные положения, интересы каких слоев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общества они выражали, против каких устоев общества выступали, какие формы и средства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достижения целей предлагали.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Результативность общественных течений, влияние идей и взглядов на общество и власть.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Исторические оценки значения идейного течения.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 xml:space="preserve"> </w:t>
      </w: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войн, сражений, вооруженных конфликтов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Участники войны/сражения/конфликта.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Причины и повод для вооруженного столкновения между ними.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Интересы сторон в насильственном разрешении конфликта. Силы, выступавшие против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вооруженных способов разрешения конфликта.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Готовность сторон к вооруженному столкновению. Планы осуществления военных операций.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Хронологические рамки вооруженного конфликта, этапы вооруженной борьбы.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Основные события каждого этапа войны/сражения.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7. Результаты войны (военные, политические, социально7экономические, нравственные и др.).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8. Условия мира. Уроки, последствия и историческое значение войны/сражения/конфликта.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9. Исторические версии причин победы и неудачи той и другой стороны в вооруженном конфликте.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Default="00E53A45" w:rsidP="00E53A45">
      <w:pPr>
        <w:pStyle w:val="a3"/>
        <w:ind w:left="567" w:right="310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культурного развития общества, государства</w:t>
      </w:r>
    </w:p>
    <w:p w:rsidR="00E53A45" w:rsidRPr="00B073CD" w:rsidRDefault="00E53A45" w:rsidP="00E53A45">
      <w:pPr>
        <w:pStyle w:val="a3"/>
        <w:ind w:left="567" w:right="310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1. Социально-политические и социально-экономические характеристики общества на данном этапе развития культуры.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Ценностные ориентации (морально-этические нормы общества и отдельных социальных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групп), их связь с уровнем развития общества, характером государства.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Достижения в различных сферах культуры: наука, образование, религия, искусство (художественные стили, характерные для этого периода произведения, и деятели культуры), средства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lastRenderedPageBreak/>
        <w:t>массовой информации, массовая культура.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Роль культуры в жизни общества, отдельных социальных групп.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Роль государства в культурной жизни страны.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Значение культуры данного периода в культурном наследии страны, мира.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073CD">
        <w:rPr>
          <w:rFonts w:ascii="Times New Roman" w:hAnsi="Times New Roman" w:cs="Times New Roman"/>
          <w:b/>
          <w:bCs/>
          <w:sz w:val="24"/>
          <w:szCs w:val="24"/>
        </w:rPr>
        <w:t>Памятка для анализа деятельности исторических личностей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 xml:space="preserve">1. Исторические условия и факторы влияния на мировоззрение и выбор сферы деятельности  реального исторического лица или типичного представителя </w:t>
      </w:r>
      <w:proofErr w:type="spellStart"/>
      <w:r w:rsidRPr="00B073CD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B073CD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историческая обстановка, окружение, условия формирования взглядов и убеждений и т.д.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2. Направленность деятельности на определенные социальные группы \политические или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другие организации, сферы экономики.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3. Средства и способы достижения поставленных целей (для реальных исторических лиц).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4. Качества личности, способствовавшие реализации жизненных целей (для реальных исторических лиц).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5. Типичные представления, ценности, интересы, стереотипы, нормы поведения, принятые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в данной социальной группе (для обобщенных представителей социальных групп).</w:t>
      </w:r>
    </w:p>
    <w:p w:rsidR="00E53A45" w:rsidRPr="00B073CD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6.  Результаты деятельности, их последствия (для реальных исторических лиц).</w:t>
      </w: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B073CD">
        <w:rPr>
          <w:rFonts w:ascii="Times New Roman" w:hAnsi="Times New Roman" w:cs="Times New Roman"/>
          <w:sz w:val="24"/>
          <w:szCs w:val="24"/>
        </w:rPr>
        <w:t>7. Исторические оценки личности современниками и потомками. Причины противоречивых суждений.</w:t>
      </w: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E53A45" w:rsidRDefault="00E53A45" w:rsidP="00E53A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AB695F" w:rsidRDefault="00AB695F"/>
    <w:sectPr w:rsidR="00AB695F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53A45"/>
    <w:rsid w:val="000B49EB"/>
    <w:rsid w:val="002D3A0B"/>
    <w:rsid w:val="00365707"/>
    <w:rsid w:val="006708E2"/>
    <w:rsid w:val="00A91334"/>
    <w:rsid w:val="00AB695F"/>
    <w:rsid w:val="00C07CAF"/>
    <w:rsid w:val="00D12BE4"/>
    <w:rsid w:val="00E5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3A45"/>
    <w:pPr>
      <w:spacing w:after="0" w:line="240" w:lineRule="auto"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2014-04-02T09:08:00Z</dcterms:created>
  <dcterms:modified xsi:type="dcterms:W3CDTF">2014-04-02T09:09:00Z</dcterms:modified>
</cp:coreProperties>
</file>